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27" w:rsidRPr="00777827" w:rsidRDefault="00777827" w:rsidP="00777827">
      <w:pPr>
        <w:spacing w:before="100" w:beforeAutospacing="1" w:after="19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Ростове ремонт фасадов исторических зданий требует корректировок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 xml:space="preserve"> </w:t>
      </w:r>
      <w:r w:rsidRPr="0077782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>Сегодня, 29 июля, во время объезда объектов капитального ремонта в историческом центре города Ростова выяснилось, что сохранение архитектурной ценности зданий вызывает немало вопросов и у жильцов, и у представителей правительства области.</w:t>
      </w:r>
      <w:r w:rsidRPr="00777827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 xml:space="preserve"> 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продвигается реализация программы капитального ремонта, связанной с подготовкой к ЧМ-2018, сегодня проверили заместитель главы администрации города по вопросам ЖКХ Владимир Арцыбашев, представители департамента архитектуры и градостроительства и департамента ЖКХ и энергетики.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они побывали на объектах капремонта, расположенных по: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ул. </w:t>
      </w:r>
      <w:proofErr w:type="spellStart"/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Темерницкой</w:t>
      </w:r>
      <w:proofErr w:type="spellEnd"/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29;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ул. Московской, 32;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ул. Тургеневской, 8/11;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ул. Станиславского, 47;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пр. Кировскому, 55;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ул. Суворова, 3;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ул. Греческой, 3;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ул. Седова, 29.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многоквартирных домах ведется ремонт кровли и фасада.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 объезда интересовало, сохраняется ли в ходе ремонта исторический облик зданий. В первую очередь это касалось домов дореволюционной постройки, когда преобладающим в архитектуре был так называемый «кирпичный стиль».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Однако местные жители дома по улице Тургеневской, 8/11 попросили оштукатурить здание, так как дом не представляет исторической ценности. Капремонт «без штукатурки» был рекомендован и зданию дореволюционной постройки по улице Станиславского, 47 в силу того, что в этом доме очень много трещин и восстановить изначальный исторический облик в рамках капремонта, а не реставрации, невозможно.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Выходы из сложившейся ситуации будут найдены после обсуждения проблемы с членами межведомственной комиссии по сохранению архитектурно-художественной среды исторической части Ростова-на-Дону. По остальным объектам работы будут вестись в плановом режиме. 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Напомним, что в текущем году за счет средств городского и областного бюджетов будет выполнен капремонт 63 многоквартирных домов. На эти цели из городского и областного бюджетов планируется направить порядка 500 млн рублей. Еще 111 жилых зданий отремонтируют на средства, поступившие от собственников на счет регионального оператора.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7782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>Дарья Смирнова</w:t>
      </w:r>
      <w:r w:rsidRPr="00777827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 xml:space="preserve"> </w:t>
      </w:r>
    </w:p>
    <w:p w:rsidR="00777827" w:rsidRPr="00777827" w:rsidRDefault="00777827" w:rsidP="007778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</w:pPr>
      <w:hyperlink r:id="rId4" w:tgtFrame="_blank" w:history="1">
        <w:r w:rsidRPr="00777827">
          <w:rPr>
            <w:rFonts w:ascii="Times New Roman" w:eastAsia="Times New Roman" w:hAnsi="Times New Roman" w:cs="Times New Roman"/>
            <w:b/>
            <w:bCs/>
            <w:color w:val="2DA0D7"/>
            <w:sz w:val="28"/>
            <w:szCs w:val="28"/>
            <w:u w:val="single"/>
            <w:lang w:eastAsia="ru-RU"/>
          </w:rPr>
          <w:t>http://161.ru/text/newsline/61320108167168.html?full=3</w:t>
        </w:r>
      </w:hyperlink>
    </w:p>
    <w:p w:rsidR="00163ADA" w:rsidRDefault="00163ADA"/>
    <w:sectPr w:rsidR="0016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_pr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85"/>
    <w:rsid w:val="00163ADA"/>
    <w:rsid w:val="00777827"/>
    <w:rsid w:val="00D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80544-93A4-4297-B418-8531670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827"/>
    <w:pPr>
      <w:spacing w:before="100" w:beforeAutospacing="1" w:after="195" w:line="240" w:lineRule="auto"/>
      <w:outlineLvl w:val="1"/>
    </w:pPr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827"/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777827"/>
    <w:rPr>
      <w:color w:val="2DA0D7"/>
      <w:u w:val="single"/>
    </w:rPr>
  </w:style>
  <w:style w:type="character" w:styleId="a4">
    <w:name w:val="Strong"/>
    <w:basedOn w:val="a0"/>
    <w:uiPriority w:val="22"/>
    <w:qFormat/>
    <w:rsid w:val="00777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8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61.ru/text/newsline/61320108167168.html?full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2015-12-21T09:22:00Z</dcterms:created>
  <dcterms:modified xsi:type="dcterms:W3CDTF">2015-12-21T09:22:00Z</dcterms:modified>
</cp:coreProperties>
</file>