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BDD" w:rsidRPr="00637BDD" w:rsidRDefault="00637BDD" w:rsidP="00637BDD">
      <w:pPr>
        <w:spacing w:before="100" w:beforeAutospacing="1" w:after="300" w:line="450" w:lineRule="atLeast"/>
        <w:outlineLvl w:val="0"/>
        <w:rPr>
          <w:rFonts w:ascii="din_probold" w:eastAsia="Times New Roman" w:hAnsi="din_probold" w:cs="Arial"/>
          <w:b/>
          <w:bCs/>
          <w:caps/>
          <w:color w:val="333333"/>
          <w:kern w:val="36"/>
          <w:sz w:val="45"/>
          <w:szCs w:val="45"/>
          <w:lang w:eastAsia="ru-RU"/>
        </w:rPr>
      </w:pPr>
      <w:r w:rsidRPr="00637BDD">
        <w:rPr>
          <w:rFonts w:ascii="din_probold" w:eastAsia="Times New Roman" w:hAnsi="din_probold" w:cs="Arial"/>
          <w:b/>
          <w:bCs/>
          <w:caps/>
          <w:color w:val="333333"/>
          <w:kern w:val="36"/>
          <w:sz w:val="45"/>
          <w:szCs w:val="45"/>
          <w:lang w:eastAsia="ru-RU"/>
        </w:rPr>
        <w:t>ПОШАГОВАЯ ИНСТРУКЦИЯ ПО ПРИВЛЕЧЕНИЮ КРЕДИТА</w:t>
      </w:r>
      <w:r w:rsidRPr="00637BDD">
        <w:rPr>
          <w:rFonts w:ascii="din_probold" w:eastAsia="Times New Roman" w:hAnsi="din_probold" w:cs="Arial"/>
          <w:b/>
          <w:bCs/>
          <w:caps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 wp14:anchorId="14FBF106" wp14:editId="6EEF4514">
            <wp:extent cx="771525" cy="180975"/>
            <wp:effectExtent l="0" t="0" r="9525" b="9525"/>
            <wp:docPr id="1" name="Рисунок 1" descr="http://фондкрро.рф/img/h1s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фондкрро.рф/img/h1si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DD" w:rsidRPr="00637BDD" w:rsidRDefault="00637BDD" w:rsidP="00637BDD">
      <w:pPr>
        <w:spacing w:after="24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7BDD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В качестве примера приведена пошаговая инструкция по привлечению кредита для финансирования капитального ремонта домов, которые управляются ТСЖ/ЖСК/ЖК и накапливают средства фонда капитального ремонта на специальном счете.</w:t>
      </w:r>
    </w:p>
    <w:p w:rsidR="00637BDD" w:rsidRPr="00637BDD" w:rsidRDefault="00637BDD" w:rsidP="00637BDD">
      <w:pPr>
        <w:spacing w:before="100" w:beforeAutospacing="1" w:after="195" w:line="240" w:lineRule="auto"/>
        <w:outlineLvl w:val="1"/>
        <w:rPr>
          <w:rFonts w:ascii="din_probold" w:eastAsia="Times New Roman" w:hAnsi="din_probold" w:cs="Arial"/>
          <w:b/>
          <w:bCs/>
          <w:caps/>
          <w:color w:val="333333"/>
          <w:sz w:val="18"/>
          <w:szCs w:val="18"/>
          <w:lang w:eastAsia="ru-RU"/>
        </w:rPr>
      </w:pPr>
      <w:r w:rsidRPr="00637BDD">
        <w:rPr>
          <w:rFonts w:ascii="din_probold" w:eastAsia="Times New Roman" w:hAnsi="din_probold" w:cs="Arial"/>
          <w:b/>
          <w:bCs/>
          <w:caps/>
          <w:color w:val="333333"/>
          <w:sz w:val="18"/>
          <w:szCs w:val="18"/>
          <w:lang w:eastAsia="ru-RU"/>
        </w:rPr>
        <w:t>Шаг 1. Составить план работ и определить источники финансирования капитального ремонта МКД</w:t>
      </w:r>
    </w:p>
    <w:p w:rsidR="00637BDD" w:rsidRPr="00637BDD" w:rsidRDefault="00637BDD" w:rsidP="00637BDD">
      <w:pPr>
        <w:spacing w:after="24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Ответственная сторона: Правление ТСЖ/ЖСК/ЖК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Правлению ТСЖ/ЖСК/ЖК необходимо составить план первоочередных работ по капитальному ремонту МКД, учитывая: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неотложность первоочередных работ,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стоимость первоочередных работ,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общий размер ежемесячного взноса собственников МКД в фонд капитального ремонта дома,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перечень работ и услуг по капитальному ремонту, финансируемых за счет минимальных взносов собственников помещений в МКД согласно региональной программе капитального ремонта.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После оценки объема и стоимости запланированных работ необходимо определить источники финансирования (средства фонда капитального ремонта, формируемого на специальном счете, дополнительные взносы собственников, средства господдержки, кредит и т.п.). </w:t>
      </w:r>
    </w:p>
    <w:p w:rsidR="00637BDD" w:rsidRPr="00637BDD" w:rsidRDefault="00637BDD" w:rsidP="00637BDD">
      <w:pPr>
        <w:spacing w:before="100" w:beforeAutospacing="1" w:after="195" w:line="240" w:lineRule="auto"/>
        <w:outlineLvl w:val="1"/>
        <w:rPr>
          <w:rFonts w:ascii="din_probold" w:eastAsia="Times New Roman" w:hAnsi="din_probold" w:cs="Arial"/>
          <w:b/>
          <w:bCs/>
          <w:caps/>
          <w:color w:val="333333"/>
          <w:sz w:val="18"/>
          <w:szCs w:val="18"/>
          <w:lang w:eastAsia="ru-RU"/>
        </w:rPr>
      </w:pPr>
      <w:r w:rsidRPr="00637BDD">
        <w:rPr>
          <w:rFonts w:ascii="din_probold" w:eastAsia="Times New Roman" w:hAnsi="din_probold" w:cs="Arial"/>
          <w:b/>
          <w:bCs/>
          <w:caps/>
          <w:color w:val="333333"/>
          <w:sz w:val="18"/>
          <w:szCs w:val="18"/>
          <w:lang w:eastAsia="ru-RU"/>
        </w:rPr>
        <w:t xml:space="preserve">Шаг 2. Получить от банка предварительную оценку возможности получения кредита на проведение капитального ремонта МКД </w:t>
      </w:r>
    </w:p>
    <w:p w:rsidR="00637BDD" w:rsidRPr="00637BDD" w:rsidRDefault="00637BDD" w:rsidP="00637BDD">
      <w:pPr>
        <w:spacing w:after="24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Ответственная сторона: Правление ТСЖ/ЖСК/ЖК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В случае если банковский кредит был определен как один из источников финансирования запланированных работ, Правлению ТСЖ/ЖСК/ЖК необходимо обратиться в банк, чтобы узнать, какие кредитные предложения доступны для финансирования запланированных работ, удовлетворяет ли МКД критериям банка, и получить предварительное предложение по кредиту (список регионов РФ, в которых доступны банковские кредиты и контакты банков размещены в Разделе 4. «Предложения банков». </w:t>
      </w:r>
    </w:p>
    <w:p w:rsidR="00637BDD" w:rsidRPr="00637BDD" w:rsidRDefault="00637BDD" w:rsidP="00637BDD">
      <w:pPr>
        <w:spacing w:before="100" w:beforeAutospacing="1" w:after="195" w:line="240" w:lineRule="auto"/>
        <w:outlineLvl w:val="1"/>
        <w:rPr>
          <w:rFonts w:ascii="din_probold" w:eastAsia="Times New Roman" w:hAnsi="din_probold" w:cs="Arial"/>
          <w:b/>
          <w:bCs/>
          <w:caps/>
          <w:color w:val="333333"/>
          <w:sz w:val="18"/>
          <w:szCs w:val="18"/>
          <w:lang w:eastAsia="ru-RU"/>
        </w:rPr>
      </w:pPr>
      <w:r w:rsidRPr="00637BDD">
        <w:rPr>
          <w:rFonts w:ascii="din_probold" w:eastAsia="Times New Roman" w:hAnsi="din_probold" w:cs="Arial"/>
          <w:b/>
          <w:bCs/>
          <w:caps/>
          <w:color w:val="333333"/>
          <w:sz w:val="18"/>
          <w:szCs w:val="18"/>
          <w:lang w:eastAsia="ru-RU"/>
        </w:rPr>
        <w:t>Шаг 3. Предоставить собственникам предложения о капитальном ремонте МКД с привлечением кредита</w:t>
      </w:r>
    </w:p>
    <w:p w:rsidR="00637BDD" w:rsidRPr="00637BDD" w:rsidRDefault="00637BDD" w:rsidP="00637BDD">
      <w:pPr>
        <w:spacing w:after="24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Ответственная сторона: Правление ТСЖ/ЖСК/ЖК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По результатам шагов 1, 2 Правлению ТСЖ/ЖСК/ЖК необходимо составить и довести до сведения всех собственников помещений в МКД предложение о проведении капитального ремонта, на основе которого собственники на общем собрании смогут принять решение о проведении капитального ремонта, включающее: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перечень и объем услуг/работ по капитальному ремонту,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стоимость услуг/работ по капитальному ремонту,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сроки проведения капитального ремонта,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источники финансирования капитального ремонта,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финансирование капитального ремонта с привлечением кредита,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название банков, готовых предоставить кредит и условия кредитования,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название подрядных организаций по проведению капитального ремонта.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Предложение должно быть представлено собственникам не менее чем за 6 месяцев до наступления года проведения работ, установленного в региональной программе капитального ремонта, если иной срок не установлен субъектом РФ (ч. 3, ст. 189 ЖК РФ). Собственники обязаны рассмотреть полученные предложения в течение трех месяцев (если более продолжительный срок не установлен субъектом РФ) с момента их получения и принять соответствующие решения (ч. 4, ст. 189 ЖК РФ). </w:t>
      </w:r>
    </w:p>
    <w:p w:rsidR="00637BDD" w:rsidRPr="00637BDD" w:rsidRDefault="00637BDD" w:rsidP="00637BDD">
      <w:pPr>
        <w:spacing w:before="100" w:beforeAutospacing="1" w:after="195" w:line="240" w:lineRule="auto"/>
        <w:outlineLvl w:val="1"/>
        <w:rPr>
          <w:rFonts w:ascii="din_probold" w:eastAsia="Times New Roman" w:hAnsi="din_probold" w:cs="Arial"/>
          <w:b/>
          <w:bCs/>
          <w:caps/>
          <w:color w:val="333333"/>
          <w:sz w:val="18"/>
          <w:szCs w:val="18"/>
          <w:lang w:eastAsia="ru-RU"/>
        </w:rPr>
      </w:pPr>
      <w:r w:rsidRPr="00637BDD">
        <w:rPr>
          <w:rFonts w:ascii="din_probold" w:eastAsia="Times New Roman" w:hAnsi="din_probold" w:cs="Arial"/>
          <w:b/>
          <w:bCs/>
          <w:caps/>
          <w:color w:val="333333"/>
          <w:sz w:val="18"/>
          <w:szCs w:val="18"/>
          <w:lang w:eastAsia="ru-RU"/>
        </w:rPr>
        <w:t xml:space="preserve">Шаг 4. Принять решение о проведении и способе финансирования капитального ремонта МКД </w:t>
      </w:r>
    </w:p>
    <w:p w:rsidR="00637BDD" w:rsidRPr="00637BDD" w:rsidRDefault="00637BDD" w:rsidP="00637BDD">
      <w:pPr>
        <w:spacing w:after="24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Ответственная сторона: Общее собрание собственников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Провести общее собрание собственников помещений в МКД, принять и запротоколировать следующие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решения: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- </w:t>
      </w:r>
      <w:r w:rsidRPr="00637BDD">
        <w:rPr>
          <w:rFonts w:ascii="Arial" w:eastAsia="Times New Roman" w:hAnsi="Arial" w:cs="Arial"/>
          <w:i/>
          <w:iCs/>
          <w:color w:val="333333"/>
          <w:sz w:val="18"/>
          <w:szCs w:val="18"/>
          <w:u w:val="single"/>
          <w:lang w:eastAsia="ru-RU"/>
        </w:rPr>
        <w:t xml:space="preserve">Провести капитальный ремонт МКД, включая: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перечень работ и услуг по капитальному ремонту, соответствующий минимальному размеру взноса на капитальный ремонт,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дополнительный перечень услуг и работ по капитальному ремонту (при необходимости),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смету расходов на капитальный ремонт,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сроки проведения капитального ремонта,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источники финансирования капитального ремонта (средства государственной поддержки (при наличии), средства фонда капитального ремонта, формируемого на специальном счете, кредитные средства и т.д.)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подрядные организации для проведения работ,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лицо, уполномоченное участвовать в приемке выполненных работ и подписывать акты от имени собственников МКД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Arial" w:eastAsia="Times New Roman" w:hAnsi="Arial" w:cs="Arial"/>
          <w:i/>
          <w:iCs/>
          <w:color w:val="333333"/>
          <w:sz w:val="18"/>
          <w:szCs w:val="18"/>
          <w:u w:val="single"/>
          <w:lang w:eastAsia="ru-RU"/>
        </w:rPr>
        <w:t xml:space="preserve">- Профинансировать капитальный ремонт с привлечением кредита </w:t>
      </w:r>
      <w:r w:rsidRPr="00637BDD">
        <w:rPr>
          <w:rFonts w:ascii="Arial" w:eastAsia="Times New Roman" w:hAnsi="Arial" w:cs="Arial"/>
          <w:i/>
          <w:iCs/>
          <w:color w:val="333333"/>
          <w:sz w:val="18"/>
          <w:szCs w:val="18"/>
          <w:u w:val="single"/>
          <w:lang w:eastAsia="ru-RU"/>
        </w:rPr>
        <w:br/>
        <w:t>- Заключить кредитный договор с банком, с указанием: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названия банка,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суммы кредита,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цели кредита (финансирование капитального ремонта общего имущества в МКД),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лица, уполномоченного заключить кредитный договор (Председатель правления ТСЖ/ЖСК/ЖК)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Segoe UI Symbol" w:eastAsia="Times New Roman" w:hAnsi="Segoe UI Symbol" w:cs="Segoe UI Symbol"/>
          <w:color w:val="333333"/>
          <w:sz w:val="18"/>
          <w:szCs w:val="18"/>
          <w:lang w:eastAsia="ru-RU"/>
        </w:rPr>
        <w:t>◾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сроков заключения кредитного договора.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7BDD">
        <w:rPr>
          <w:rFonts w:ascii="Arial" w:eastAsia="Times New Roman" w:hAnsi="Arial" w:cs="Arial"/>
          <w:i/>
          <w:iCs/>
          <w:color w:val="333333"/>
          <w:sz w:val="18"/>
          <w:szCs w:val="18"/>
          <w:u w:val="single"/>
          <w:lang w:eastAsia="ru-RU"/>
        </w:rPr>
        <w:t>- Утвердить источник погашения задолженности по кредитному договору (средства фонда капитального ремонта МКД на специальном счете)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637BDD" w:rsidRPr="00637BDD" w:rsidRDefault="00637BDD" w:rsidP="00637BDD">
      <w:pPr>
        <w:spacing w:before="100" w:beforeAutospacing="1" w:after="195" w:line="240" w:lineRule="auto"/>
        <w:outlineLvl w:val="1"/>
        <w:rPr>
          <w:rFonts w:ascii="din_probold" w:eastAsia="Times New Roman" w:hAnsi="din_probold" w:cs="Arial"/>
          <w:b/>
          <w:bCs/>
          <w:caps/>
          <w:color w:val="333333"/>
          <w:sz w:val="18"/>
          <w:szCs w:val="18"/>
          <w:lang w:eastAsia="ru-RU"/>
        </w:rPr>
      </w:pPr>
      <w:r w:rsidRPr="00637BDD">
        <w:rPr>
          <w:rFonts w:ascii="din_probold" w:eastAsia="Times New Roman" w:hAnsi="din_probold" w:cs="Arial"/>
          <w:b/>
          <w:bCs/>
          <w:caps/>
          <w:color w:val="333333"/>
          <w:sz w:val="18"/>
          <w:szCs w:val="18"/>
          <w:lang w:eastAsia="ru-RU"/>
        </w:rPr>
        <w:t xml:space="preserve">Шаг 5. Собрать необходимый пакет документов и подать заявление на получение кредита в банк </w:t>
      </w:r>
    </w:p>
    <w:p w:rsidR="00637BDD" w:rsidRPr="00637BDD" w:rsidRDefault="00637BDD" w:rsidP="00637BDD">
      <w:pPr>
        <w:spacing w:after="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Ответственная сторона: Правление ТСЖ/ЖСК/ЖК </w:t>
      </w:r>
      <w:r w:rsidRPr="00637B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После принятия соответствующих решений Правлению ТСЖ/СЖК/ЖК необходимо подготовить пакет документов (протокол общего собрания собственников с решением о проведении капитального ремонта и привлечении кредита, выписка со специального счета, анкета-заявление на получение кредита и прочие, согласно требованиям банка) и обратиться в банк с заявлением на получение кредита. С полным списком документов, необходимых для подачи заявления на кредит, можно ознакомиться в банке, предоставляющем кредит.</w:t>
      </w:r>
      <w:bookmarkStart w:id="0" w:name="_GoBack"/>
      <w:bookmarkEnd w:id="0"/>
    </w:p>
    <w:p w:rsidR="00FF3189" w:rsidRDefault="00FF3189"/>
    <w:sectPr w:rsidR="00FF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in_probol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B081F"/>
    <w:multiLevelType w:val="multilevel"/>
    <w:tmpl w:val="6B80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FC3D76"/>
    <w:multiLevelType w:val="multilevel"/>
    <w:tmpl w:val="1D40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79108D"/>
    <w:multiLevelType w:val="multilevel"/>
    <w:tmpl w:val="6634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DD"/>
    <w:rsid w:val="00637BDD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5F3AF-C7CA-4289-9D84-0AE4189F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7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8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Руфимовна Грабежова</dc:creator>
  <cp:keywords/>
  <dc:description/>
  <cp:lastModifiedBy>Наталья Руфимовна Грабежова</cp:lastModifiedBy>
  <cp:revision>1</cp:revision>
  <dcterms:created xsi:type="dcterms:W3CDTF">2016-12-15T13:53:00Z</dcterms:created>
  <dcterms:modified xsi:type="dcterms:W3CDTF">2016-12-15T13:53:00Z</dcterms:modified>
</cp:coreProperties>
</file>