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1EA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EA7" w:rsidRDefault="0050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июля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EA7" w:rsidRDefault="00501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209-ФЗ</w:t>
            </w:r>
          </w:p>
        </w:tc>
      </w:tr>
    </w:tbl>
    <w:p w:rsidR="00501EA7" w:rsidRDefault="00501E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ИНФОРМАЦИОННОЙ СИСТЕМЕ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ЖИЛИЩНО-КОММУНАЛЬНОГО ХОЗЯЙСТВА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4 июля 2014 года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9 июля 2014 года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24"/>
      <w:bookmarkEnd w:id="3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основные понятия: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оператор системы - юридическое лицо, выполняющее работы по созданию, эксплуатации </w:t>
      </w:r>
      <w:r>
        <w:rPr>
          <w:rFonts w:ascii="Calibri" w:hAnsi="Calibri" w:cs="Calibri"/>
        </w:rPr>
        <w:lastRenderedPageBreak/>
        <w:t>и модернизации системы;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единые форматы - унифицированные структурированные открытые форматы для передачи данных;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участники информационного взаимодействия - оператор системы, поставщики информации и пользователи информации.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Статья 3. Правовая основа создания, эксплуатации и модернизации системы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Правовой основой создания, эксплуатации и модернизации системы являются </w:t>
      </w:r>
      <w:hyperlink r:id="rId4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настоящий Федеральный закон,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года N 149-ФЗ "Об информации, информационных технологиях и о защите информации", Жилищный </w:t>
      </w:r>
      <w:hyperlink r:id="rId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Федерации, другие федеральные законы, регулирующие указанные в </w:t>
      </w:r>
      <w:hyperlink w:anchor="Par21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>Статья 4. Принципы создания, эксплуатации и модернизации системы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Создание, эксплуатация и модернизация системы осуществляются на основе следующих принципов: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многократность использования информации, размещенной в системе, участниками информационного взаимодействия;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непрерывность и бесперебойность функционирования системы;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обязательность применения при размещении информации в системе справочников, классификаторов и реестров;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полнота, достоверность, актуальность информации и своевременность ее размещения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использование единых форматов для информационного взаимодействия иных информационных систем с системой;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надежность программных и технических средств системы;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обеспечение национальной безопасности при создании, эксплуатации и модернизации системы.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>Статья 5. Требования к системе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должна обеспечивать возможность: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сбора, хранения, обработки и анализа информации;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доступа к информации, содержащейся в системе, предоставления такой информации в </w:t>
      </w:r>
      <w:r>
        <w:rPr>
          <w:rFonts w:ascii="Calibri" w:hAnsi="Calibri" w:cs="Calibri"/>
        </w:rPr>
        <w:lastRenderedPageBreak/>
        <w:t>электронной форме;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взаимодействия иных информационных систем с системой посредством использования единых форматов;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получения и использования достоверной и актуальной информации;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осуществления контроля достоверности, полноты и своевременности размещения информации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взаимодействия оператора системы, поставщиков информации и пользователей информации;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модернизации системы.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>Статья 6. Виды информации, размещаемой в системе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системе должны размещаться: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8"/>
      <w:bookmarkEnd w:id="8"/>
      <w:r>
        <w:rPr>
          <w:rFonts w:ascii="Calibri" w:hAnsi="Calibri" w:cs="Calibri"/>
        </w:rP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9"/>
      <w:bookmarkEnd w:id="9"/>
      <w:r>
        <w:rPr>
          <w:rFonts w:ascii="Calibri" w:hAnsi="Calibri" w:cs="Calibri"/>
        </w:rP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0"/>
      <w:bookmarkEnd w:id="10"/>
      <w:r>
        <w:rPr>
          <w:rFonts w:ascii="Calibri" w:hAnsi="Calibri" w:cs="Calibri"/>
        </w:rPr>
        <w:t>3) информация об уполномоченных органах или организациях, осуществляющих государственный учет жилищного фонда;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1"/>
      <w:bookmarkEnd w:id="11"/>
      <w:r>
        <w:rPr>
          <w:rFonts w:ascii="Calibri" w:hAnsi="Calibri" w:cs="Calibri"/>
        </w:rP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72"/>
      <w:bookmarkEnd w:id="12"/>
      <w:r>
        <w:rPr>
          <w:rFonts w:ascii="Calibri" w:hAnsi="Calibri" w:cs="Calibri"/>
        </w:rP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3"/>
      <w:bookmarkEnd w:id="13"/>
      <w:r>
        <w:rPr>
          <w:rFonts w:ascii="Calibri" w:hAnsi="Calibri" w:cs="Calibri"/>
        </w:rP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4"/>
      <w:bookmarkEnd w:id="14"/>
      <w:r>
        <w:rPr>
          <w:rFonts w:ascii="Calibri" w:hAnsi="Calibri" w:cs="Calibri"/>
        </w:rP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5"/>
      <w:bookmarkEnd w:id="15"/>
      <w:r>
        <w:rPr>
          <w:rFonts w:ascii="Calibri" w:hAnsi="Calibri" w:cs="Calibri"/>
        </w:rPr>
        <w:t>8) информация о количестве зарегистрированных в жилых помещениях по месту пребывания и по месту жительства граждан;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6"/>
      <w:bookmarkEnd w:id="16"/>
      <w:r>
        <w:rPr>
          <w:rFonts w:ascii="Calibri" w:hAnsi="Calibri" w:cs="Calibri"/>
        </w:rP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7"/>
      <w:bookmarkEnd w:id="17"/>
      <w:r>
        <w:rPr>
          <w:rFonts w:ascii="Calibri" w:hAnsi="Calibri" w:cs="Calibri"/>
        </w:rP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8"/>
      <w:bookmarkEnd w:id="18"/>
      <w:r>
        <w:rPr>
          <w:rFonts w:ascii="Calibri" w:hAnsi="Calibri" w:cs="Calibri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9"/>
      <w:bookmarkEnd w:id="19"/>
      <w:r>
        <w:rPr>
          <w:rFonts w:ascii="Calibri" w:hAnsi="Calibri" w:cs="Calibri"/>
        </w:rP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0"/>
      <w:bookmarkEnd w:id="20"/>
      <w:r>
        <w:rPr>
          <w:rFonts w:ascii="Calibri" w:hAnsi="Calibri" w:cs="Calibri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1"/>
      <w:bookmarkEnd w:id="21"/>
      <w:r>
        <w:rPr>
          <w:rFonts w:ascii="Calibri" w:hAnsi="Calibri" w:cs="Calibri"/>
        </w:rP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82"/>
      <w:bookmarkEnd w:id="22"/>
      <w:r>
        <w:rPr>
          <w:rFonts w:ascii="Calibri" w:hAnsi="Calibri" w:cs="Calibri"/>
        </w:rPr>
        <w:t xml:space="preserve"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</w:t>
      </w:r>
      <w:r>
        <w:rPr>
          <w:rFonts w:ascii="Calibri" w:hAnsi="Calibri" w:cs="Calibri"/>
        </w:rPr>
        <w:lastRenderedPageBreak/>
        <w:t>коммунальной инфраструктуры, а также о выполнении условий предоставления такой финансовой поддержки;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83"/>
      <w:bookmarkEnd w:id="23"/>
      <w:r>
        <w:rPr>
          <w:rFonts w:ascii="Calibri" w:hAnsi="Calibri" w:cs="Calibri"/>
        </w:rP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84"/>
      <w:bookmarkEnd w:id="24"/>
      <w:r>
        <w:rPr>
          <w:rFonts w:ascii="Calibri" w:hAnsi="Calibri" w:cs="Calibri"/>
        </w:rP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5"/>
      <w:bookmarkEnd w:id="25"/>
      <w:r>
        <w:rPr>
          <w:rFonts w:ascii="Calibri" w:hAnsi="Calibri" w:cs="Calibri"/>
        </w:rP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86"/>
      <w:bookmarkEnd w:id="26"/>
      <w:r>
        <w:rPr>
          <w:rFonts w:ascii="Calibri" w:hAnsi="Calibri" w:cs="Calibri"/>
        </w:rP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7"/>
      <w:bookmarkEnd w:id="27"/>
      <w:r>
        <w:rPr>
          <w:rFonts w:ascii="Calibri" w:hAnsi="Calibri" w:cs="Calibri"/>
        </w:rPr>
        <w:t>20) информация о нормативах потребления коммунальных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88"/>
      <w:bookmarkEnd w:id="28"/>
      <w:r>
        <w:rPr>
          <w:rFonts w:ascii="Calibri" w:hAnsi="Calibri" w:cs="Calibri"/>
        </w:rP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89"/>
      <w:bookmarkEnd w:id="29"/>
      <w:r>
        <w:rPr>
          <w:rFonts w:ascii="Calibri" w:hAnsi="Calibri" w:cs="Calibri"/>
        </w:rP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91"/>
      <w:bookmarkEnd w:id="30"/>
      <w:r>
        <w:rPr>
          <w:rFonts w:ascii="Calibri" w:hAnsi="Calibri" w:cs="Calibri"/>
        </w:rP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92"/>
      <w:bookmarkEnd w:id="31"/>
      <w:r>
        <w:rPr>
          <w:rFonts w:ascii="Calibri" w:hAnsi="Calibri" w:cs="Calibri"/>
        </w:rP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93"/>
      <w:bookmarkEnd w:id="32"/>
      <w:r>
        <w:rPr>
          <w:rFonts w:ascii="Calibri" w:hAnsi="Calibri" w:cs="Calibri"/>
        </w:rP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4"/>
      <w:bookmarkEnd w:id="33"/>
      <w:r>
        <w:rPr>
          <w:rFonts w:ascii="Calibri" w:hAnsi="Calibri" w:cs="Calibri"/>
        </w:rPr>
        <w:t>27) информация о ценах, тарифах, установленных на ресурсы, необходимые для предоставления коммунальных услуг;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5"/>
      <w:bookmarkEnd w:id="34"/>
      <w:r>
        <w:rPr>
          <w:rFonts w:ascii="Calibri" w:hAnsi="Calibri" w:cs="Calibri"/>
        </w:rPr>
        <w:t>28) информация о ценах, тарифах, установленных на предоставляемые коммунальные услуги;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29) информация о ценах на услуги по управлению в многоквартирном доме;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97"/>
      <w:bookmarkEnd w:id="35"/>
      <w:r>
        <w:rPr>
          <w:rFonts w:ascii="Calibri" w:hAnsi="Calibri" w:cs="Calibri"/>
        </w:rP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98"/>
      <w:bookmarkEnd w:id="36"/>
      <w:r>
        <w:rPr>
          <w:rFonts w:ascii="Calibri" w:hAnsi="Calibri" w:cs="Calibri"/>
        </w:rP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100"/>
      <w:bookmarkEnd w:id="37"/>
      <w:r>
        <w:rPr>
          <w:rFonts w:ascii="Calibri" w:hAnsi="Calibri" w:cs="Calibri"/>
        </w:rP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01"/>
      <w:bookmarkEnd w:id="38"/>
      <w:r>
        <w:rPr>
          <w:rFonts w:ascii="Calibri" w:hAnsi="Calibri" w:cs="Calibri"/>
        </w:rP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02"/>
      <w:bookmarkEnd w:id="39"/>
      <w:r>
        <w:rPr>
          <w:rFonts w:ascii="Calibri" w:hAnsi="Calibri" w:cs="Calibri"/>
        </w:rP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0" w:name="Par104"/>
      <w:bookmarkEnd w:id="40"/>
      <w:r>
        <w:rPr>
          <w:rFonts w:ascii="Calibri" w:hAnsi="Calibri" w:cs="Calibri"/>
        </w:rP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1" w:name="Par107"/>
      <w:bookmarkEnd w:id="41"/>
      <w:r>
        <w:rPr>
          <w:rFonts w:ascii="Calibri" w:hAnsi="Calibri" w:cs="Calibri"/>
        </w:rP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2" w:name="Par108"/>
      <w:bookmarkEnd w:id="42"/>
      <w:r>
        <w:rPr>
          <w:rFonts w:ascii="Calibri" w:hAnsi="Calibri" w:cs="Calibri"/>
        </w:rP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Информация и документы, составляющие государственную тайну в соответствии с </w:t>
      </w:r>
      <w:hyperlink r:id="rId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не подлежат размещению в системе.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3" w:name="Par112"/>
      <w:bookmarkEnd w:id="43"/>
      <w:r>
        <w:rPr>
          <w:rFonts w:ascii="Calibri" w:hAnsi="Calibri" w:cs="Calibri"/>
        </w:rPr>
        <w:t>Статья 7. Права и обязанности участников информационного взаимодействия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федеральной почтовой связи общего пользования является оператором системы.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функциональные требования к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118"/>
      <w:bookmarkEnd w:id="44"/>
      <w:r>
        <w:rPr>
          <w:rFonts w:ascii="Calibri" w:hAnsi="Calibri" w:cs="Calibri"/>
        </w:rP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формы и форматы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порядок хранения, обработки и предоставления информации, содержащейся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перечень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порядок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требования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порядок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126"/>
      <w:bookmarkEnd w:id="45"/>
      <w:r>
        <w:rPr>
          <w:rFonts w:ascii="Calibri" w:hAnsi="Calibri" w:cs="Calibri"/>
        </w:rPr>
        <w:t>10) 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адрес официального сайта системы в информационно-телекоммуникационной сети </w:t>
      </w:r>
      <w:r>
        <w:rPr>
          <w:rFonts w:ascii="Calibri" w:hAnsi="Calibri" w:cs="Calibri"/>
        </w:rPr>
        <w:lastRenderedPageBreak/>
        <w:t>"Интернет".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ar73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и </w:t>
      </w:r>
      <w:hyperlink w:anchor="Par74" w:history="1">
        <w:r>
          <w:rPr>
            <w:rFonts w:ascii="Calibri" w:hAnsi="Calibri" w:cs="Calibri"/>
            <w:color w:val="0000FF"/>
          </w:rPr>
          <w:t>7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ar78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 и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а также информацию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ar75" w:history="1">
        <w:r>
          <w:rPr>
            <w:rFonts w:ascii="Calibri" w:hAnsi="Calibri" w:cs="Calibri"/>
            <w:color w:val="0000FF"/>
          </w:rPr>
          <w:t>пунктом 8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69" w:history="1">
        <w:r>
          <w:rPr>
            <w:rFonts w:ascii="Calibri" w:hAnsi="Calibri" w:cs="Calibri"/>
            <w:color w:val="0000FF"/>
          </w:rPr>
          <w:t>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ar82" w:history="1">
        <w:r>
          <w:rPr>
            <w:rFonts w:ascii="Calibri" w:hAnsi="Calibri" w:cs="Calibri"/>
            <w:color w:val="0000FF"/>
          </w:rPr>
          <w:t>пункте 15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Органы государственной власти субъектов Российской Федерации: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осуществляют ведение в системе реестра организаций, указанных в </w:t>
      </w:r>
      <w:hyperlink w:anchor="Par83" w:history="1">
        <w:r>
          <w:rPr>
            <w:rFonts w:ascii="Calibri" w:hAnsi="Calibri" w:cs="Calibri"/>
            <w:color w:val="0000FF"/>
          </w:rPr>
          <w:t>пункте 16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размещают в системе информацию, предусмотренную </w:t>
      </w:r>
      <w:hyperlink w:anchor="Par7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84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w:anchor="Par85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, </w:t>
      </w:r>
      <w:hyperlink w:anchor="Par87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, </w:t>
      </w:r>
      <w:hyperlink w:anchor="Par93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1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размещает в системе информацию, указанную в </w:t>
      </w:r>
      <w:hyperlink w:anchor="Par69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86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, </w:t>
      </w:r>
      <w:hyperlink w:anchor="Par104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</w:t>
        </w:r>
      </w:hyperlink>
      <w:r>
        <w:rPr>
          <w:rFonts w:ascii="Calibri" w:hAnsi="Calibri" w:cs="Calibri"/>
        </w:rPr>
        <w:t xml:space="preserve">, </w:t>
      </w:r>
      <w:hyperlink w:anchor="Par108" w:history="1">
        <w:r>
          <w:rPr>
            <w:rFonts w:ascii="Calibri" w:hAnsi="Calibri" w:cs="Calibri"/>
            <w:color w:val="0000FF"/>
          </w:rPr>
          <w:t>41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ar79" w:history="1">
        <w:r>
          <w:rPr>
            <w:rFonts w:ascii="Calibri" w:hAnsi="Calibri" w:cs="Calibri"/>
            <w:color w:val="0000FF"/>
          </w:rPr>
          <w:t>пункте 12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Органы местного самоуправления размещают в системе: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пунктами 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6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</w:t>
      </w:r>
      <w:hyperlink w:anchor="Par8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информацию о способе управления многоквартирным домом, а также информацию, предусмотренную </w:t>
      </w:r>
      <w:hyperlink w:anchor="Par97" w:history="1">
        <w:r>
          <w:rPr>
            <w:rFonts w:ascii="Calibri" w:hAnsi="Calibri" w:cs="Calibri"/>
            <w:color w:val="0000FF"/>
          </w:rPr>
          <w:t>пунктом 30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ar72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88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-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35</w:t>
        </w:r>
      </w:hyperlink>
      <w:r>
        <w:rPr>
          <w:rFonts w:ascii="Calibri" w:hAnsi="Calibri" w:cs="Calibri"/>
        </w:rPr>
        <w:t xml:space="preserve"> -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ar68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6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7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7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78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w:anchor="Par89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, </w:t>
      </w:r>
      <w:hyperlink w:anchor="Par9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, </w:t>
      </w:r>
      <w:hyperlink w:anchor="Par92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ar94" w:history="1">
        <w:r>
          <w:rPr>
            <w:rFonts w:ascii="Calibri" w:hAnsi="Calibri" w:cs="Calibri"/>
            <w:color w:val="0000FF"/>
          </w:rPr>
          <w:t>27</w:t>
        </w:r>
      </w:hyperlink>
      <w:r>
        <w:rPr>
          <w:rFonts w:ascii="Calibri" w:hAnsi="Calibri" w:cs="Calibri"/>
        </w:rPr>
        <w:t xml:space="preserve">, </w:t>
      </w:r>
      <w:hyperlink w:anchor="Par98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, </w:t>
      </w:r>
      <w:hyperlink w:anchor="Par100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w:anchor="Par107" w:history="1">
        <w:r>
          <w:rPr>
            <w:rFonts w:ascii="Calibri" w:hAnsi="Calibri" w:cs="Calibri"/>
            <w:color w:val="0000FF"/>
          </w:rPr>
          <w:t>40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ar86" w:history="1">
        <w:r>
          <w:rPr>
            <w:rFonts w:ascii="Calibri" w:hAnsi="Calibri" w:cs="Calibri"/>
            <w:color w:val="0000FF"/>
          </w:rPr>
          <w:t>пунктами 19</w:t>
        </w:r>
      </w:hyperlink>
      <w:r>
        <w:rPr>
          <w:rFonts w:ascii="Calibri" w:hAnsi="Calibri" w:cs="Calibri"/>
        </w:rPr>
        <w:t xml:space="preserve"> и </w:t>
      </w:r>
      <w:hyperlink w:anchor="Par88" w:history="1">
        <w:r>
          <w:rPr>
            <w:rFonts w:ascii="Calibri" w:hAnsi="Calibri" w:cs="Calibri"/>
            <w:color w:val="0000FF"/>
          </w:rPr>
          <w:t>21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ar73" w:history="1">
        <w:r>
          <w:rPr>
            <w:rFonts w:ascii="Calibri" w:hAnsi="Calibri" w:cs="Calibri"/>
            <w:color w:val="0000FF"/>
          </w:rPr>
          <w:t>пунктом 6 части 1 статьи 6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6" w:name="Par160"/>
      <w:bookmarkEnd w:id="46"/>
      <w:r>
        <w:rPr>
          <w:rFonts w:ascii="Calibri" w:hAnsi="Calibri" w:cs="Calibri"/>
        </w:rPr>
        <w:t>Статья 8. Размещение информации в системе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ar118" w:history="1">
        <w:r>
          <w:rPr>
            <w:rFonts w:ascii="Calibri" w:hAnsi="Calibri" w:cs="Calibri"/>
            <w:color w:val="0000FF"/>
          </w:rPr>
          <w:t>пунктом 2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7" w:name="Par166"/>
      <w:bookmarkEnd w:id="47"/>
      <w:r>
        <w:rPr>
          <w:rFonts w:ascii="Calibri" w:hAnsi="Calibri" w:cs="Calibri"/>
        </w:rPr>
        <w:t>Статья 9. Правовой режим информации, размещенной в системе, и информационного ресурса системы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169"/>
      <w:bookmarkEnd w:id="48"/>
      <w:r>
        <w:rPr>
          <w:rFonts w:ascii="Calibri" w:hAnsi="Calibri" w:cs="Calibri"/>
        </w:rPr>
        <w:t xml:space="preserve">2. Информация, содержащаяся в системе, является официальной. Государственный информационный ресурс системы подлежит защите в соответствии с </w:t>
      </w:r>
      <w:hyperlink r:id="rId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информации, информационных технологиях и о защите информации.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9" w:name="Par171"/>
      <w:bookmarkEnd w:id="49"/>
      <w:r>
        <w:rPr>
          <w:rFonts w:ascii="Calibri" w:hAnsi="Calibri" w:cs="Calibri"/>
        </w:rPr>
        <w:t>Статья 10. Взаимодействие системы и иных информационных систем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173"/>
      <w:bookmarkEnd w:id="50"/>
      <w:r>
        <w:rPr>
          <w:rFonts w:ascii="Calibri" w:hAnsi="Calibri" w:cs="Calibri"/>
        </w:rP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Взаимодействие иных, не указанных в </w:t>
      </w:r>
      <w:hyperlink w:anchor="Par17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закона, и при условии соблюдения требований </w:t>
      </w:r>
      <w:hyperlink w:anchor="Par169" w:history="1">
        <w:r>
          <w:rPr>
            <w:rFonts w:ascii="Calibri" w:hAnsi="Calibri" w:cs="Calibri"/>
            <w:color w:val="0000FF"/>
          </w:rPr>
          <w:t>части 2 статьи 9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1" w:name="Par176"/>
      <w:bookmarkEnd w:id="51"/>
      <w:r>
        <w:rPr>
          <w:rFonts w:ascii="Calibri" w:hAnsi="Calibri" w:cs="Calibri"/>
        </w:rPr>
        <w:t>Статья 11. Ответственность за нарушение настоящего Федерального закона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Нарушение требований настоящего Федерального закона влечет за собой ответственность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2" w:name="Par180"/>
      <w:bookmarkEnd w:id="52"/>
      <w:r>
        <w:rPr>
          <w:rFonts w:ascii="Calibri" w:hAnsi="Calibri" w:cs="Calibri"/>
        </w:rPr>
        <w:t>Статья 12. Заключительные положения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82"/>
      <w:bookmarkEnd w:id="53"/>
      <w:r>
        <w:rPr>
          <w:rFonts w:ascii="Calibri" w:hAnsi="Calibri" w:cs="Calibri"/>
        </w:rP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ar182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ar126" w:history="1">
        <w:r>
          <w:rPr>
            <w:rFonts w:ascii="Calibri" w:hAnsi="Calibri" w:cs="Calibri"/>
            <w:color w:val="0000FF"/>
          </w:rPr>
          <w:t>пунктом 10 части 3 статьи 7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 1 июля 2016 года, но не ранее ввода системы в эксплуатацию поставщики информации обязаны размещать в системе информацию, предусмотренную настоящим Федеральным законом. В случае, если законодательством Российской Федерации для поставщиков информации установлен более ранний срок размещения информации в системе, поставщики информации обязаны размещать в системе такую информацию в сроки, установленные законодательством Российской Федерации.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186"/>
      <w:bookmarkEnd w:id="54"/>
      <w:r>
        <w:rPr>
          <w:rFonts w:ascii="Calibri" w:hAnsi="Calibri" w:cs="Calibri"/>
        </w:rP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заключении соглашения, предусмотренного </w:t>
      </w:r>
      <w:hyperlink w:anchor="Par186" w:history="1">
        <w:r>
          <w:rPr>
            <w:rFonts w:ascii="Calibri" w:hAnsi="Calibri" w:cs="Calibri"/>
            <w:color w:val="0000FF"/>
          </w:rPr>
          <w:t>частью 5</w:t>
        </w:r>
      </w:hyperlink>
      <w:r>
        <w:rPr>
          <w:rFonts w:ascii="Calibri" w:hAnsi="Calibri" w:cs="Calibri"/>
        </w:rP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 1 января 2017 года в случае, если в системе не размещена информация о размере платы, подлежащей внесению потребителем за жилое помещение и коммунальные услуги, либо размещена информация, которая не соответствует платежному документу, представленному потребителю на бумажном носителе, платежный документ считается не представленным в соответствии с требованиями законодательства Российской Федерации.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5" w:name="Par191"/>
      <w:bookmarkEnd w:id="55"/>
      <w:r>
        <w:rPr>
          <w:rFonts w:ascii="Calibri" w:hAnsi="Calibri" w:cs="Calibri"/>
        </w:rPr>
        <w:lastRenderedPageBreak/>
        <w:t>Статья 13. Вступление в силу настоящего Федерального закона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июля 2014 года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1EA7" w:rsidRDefault="00501E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1EA7" w:rsidRDefault="00501E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33D1A" w:rsidRDefault="00933D1A"/>
    <w:sectPr w:rsidR="00933D1A" w:rsidSect="00FD77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A7"/>
    <w:rsid w:val="00501EA7"/>
    <w:rsid w:val="00933D1A"/>
    <w:rsid w:val="00F2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3434-BBD0-4F19-819A-3BA0CEA3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4DF798FD2E8E0D06D1C29851673CA61DD93132ECA742F7E4B46ACD8795A8CD693D1CE198C0B3fCE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14DF798FD2E8E0D06D1C29851673CAE18D53035E6FA48FFBDB868CA88CABFCA20311DE198C1fBE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14DF798FD2E8E0D06D1C29851673CA61CDF3A3DE9A742F7E4B46ACDf8E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514DF798FD2E8E0D06D1C29851673CA61DD93132ECA742F7E4B46ACDf8E7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514DF798FD2E8E0D06D1C29851673CA513DB3D3EBBF040A6B1BAf6EFH" TargetMode="External"/><Relationship Id="rId9" Type="http://schemas.openxmlformats.org/officeDocument/2006/relationships/hyperlink" Target="consultantplus://offline/ref=2C514DF798FD2E8E0D06D1C29851673CA61CD83135E8A742F7E4B46ACD8795A8CD693D18E49BfCE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Асташева</dc:creator>
  <cp:keywords/>
  <dc:description/>
  <cp:lastModifiedBy>Наталья Валентиновна Емельянова</cp:lastModifiedBy>
  <cp:revision>2</cp:revision>
  <dcterms:created xsi:type="dcterms:W3CDTF">2015-02-25T07:05:00Z</dcterms:created>
  <dcterms:modified xsi:type="dcterms:W3CDTF">2015-02-25T07:05:00Z</dcterms:modified>
</cp:coreProperties>
</file>