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5F" w:rsidRDefault="00CA2A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2A5F" w:rsidRDefault="00CA2A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2A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2A5F" w:rsidRDefault="00CA2A5F">
            <w:pPr>
              <w:pStyle w:val="ConsPlusNormal"/>
            </w:pPr>
            <w:r>
              <w:t>4 мая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2A5F" w:rsidRDefault="00CA2A5F">
            <w:pPr>
              <w:pStyle w:val="ConsPlusNormal"/>
              <w:jc w:val="right"/>
            </w:pPr>
            <w:r>
              <w:t>N 511-ЗС</w:t>
            </w:r>
          </w:p>
        </w:tc>
      </w:tr>
    </w:tbl>
    <w:p w:rsidR="00CA2A5F" w:rsidRDefault="00CA2A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Title"/>
        <w:jc w:val="center"/>
      </w:pPr>
      <w:r>
        <w:t>ОБЛАСТНОЙ ЗАКОН</w:t>
      </w:r>
    </w:p>
    <w:p w:rsidR="00CA2A5F" w:rsidRDefault="00CA2A5F">
      <w:pPr>
        <w:pStyle w:val="ConsPlusTitle"/>
        <w:jc w:val="center"/>
      </w:pPr>
      <w:r>
        <w:t>РОСТОВСКОЙ ОБЛАСТИ</w:t>
      </w:r>
    </w:p>
    <w:p w:rsidR="00CA2A5F" w:rsidRDefault="00CA2A5F">
      <w:pPr>
        <w:pStyle w:val="ConsPlusTitle"/>
        <w:jc w:val="center"/>
      </w:pPr>
    </w:p>
    <w:p w:rsidR="00CA2A5F" w:rsidRDefault="00CA2A5F">
      <w:pPr>
        <w:pStyle w:val="ConsPlusTitle"/>
        <w:jc w:val="center"/>
      </w:pPr>
      <w:r>
        <w:t>О ПРЕДОСТАВЛЕНИИ КОМПЕНСАЦИИ РАСХОДОВ НА УПЛАТУ ВЗНОСОВ НА</w:t>
      </w:r>
    </w:p>
    <w:p w:rsidR="00CA2A5F" w:rsidRDefault="00CA2A5F">
      <w:pPr>
        <w:pStyle w:val="ConsPlusTitle"/>
        <w:jc w:val="center"/>
      </w:pPr>
      <w:r>
        <w:t>КАПИТАЛЬНЫЙ РЕМОНТ ОТДЕЛЬНЫМ КАТЕГОРИЯМ ГРАЖДАН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jc w:val="right"/>
      </w:pPr>
      <w:r>
        <w:t>Принят</w:t>
      </w:r>
    </w:p>
    <w:p w:rsidR="00CA2A5F" w:rsidRDefault="00CA2A5F">
      <w:pPr>
        <w:pStyle w:val="ConsPlusNormal"/>
        <w:jc w:val="right"/>
      </w:pPr>
      <w:r>
        <w:t>Законодательным Собранием</w:t>
      </w:r>
    </w:p>
    <w:p w:rsidR="00CA2A5F" w:rsidRDefault="00CA2A5F">
      <w:pPr>
        <w:pStyle w:val="ConsPlusNormal"/>
        <w:jc w:val="right"/>
      </w:pPr>
      <w:r>
        <w:t>26 апреля 2016 года</w:t>
      </w:r>
    </w:p>
    <w:p w:rsidR="00CA2A5F" w:rsidRDefault="00CA2A5F">
      <w:pPr>
        <w:pStyle w:val="ConsPlusNormal"/>
        <w:jc w:val="center"/>
      </w:pPr>
    </w:p>
    <w:p w:rsidR="00CA2A5F" w:rsidRDefault="00CA2A5F">
      <w:pPr>
        <w:pStyle w:val="ConsPlusNormal"/>
        <w:jc w:val="center"/>
      </w:pPr>
      <w:r>
        <w:t>Список изменяющих документов</w:t>
      </w:r>
    </w:p>
    <w:p w:rsidR="00CA2A5F" w:rsidRDefault="00CA2A5F">
      <w:pPr>
        <w:pStyle w:val="ConsPlusNormal"/>
        <w:jc w:val="center"/>
      </w:pPr>
      <w:r>
        <w:t xml:space="preserve">(в ред. Областного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РО от 07.11.2016 N 660-ЗС)</w:t>
      </w:r>
    </w:p>
    <w:p w:rsidR="00CA2A5F" w:rsidRDefault="00CA2A5F">
      <w:pPr>
        <w:pStyle w:val="ConsPlusNormal"/>
        <w:jc w:val="center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Настоящий Областной закон регулирует отношения, связанные с предоставлением компенсации расходов на уплату взносов на капитальный ремонт общего имущества в многоквартирном доме, и наделяет исполнительно-распорядительные органы муниципальных районов и городских округов в Ростовской области (далее - органы местного самоуправления) государственными полномочиями Ростовской области по организации работы по оформлению и назначению указанной компенсации.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2. Предоставление компенсации расходов на уплату взносов на капитальный ремонт общего имущества в многоквартирном доме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bookmarkStart w:id="0" w:name="P23"/>
      <w:bookmarkEnd w:id="0"/>
      <w:r>
        <w:t>1. Компенсация расходов на уплату взносов на капитальный ремонт общего имущества в многоквартирном доме предоставляется:</w:t>
      </w:r>
    </w:p>
    <w:p w:rsidR="00CA2A5F" w:rsidRDefault="00CA2A5F">
      <w:pPr>
        <w:pStyle w:val="ConsPlusNormal"/>
        <w:ind w:firstLine="540"/>
        <w:jc w:val="both"/>
      </w:pPr>
      <w:r>
        <w:t>1) одиноко проживающим неработающим собственникам жилых помещений, достигшим возраста семидесяти лет, - в размере пятидесяти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семидесяти лет, - в размере пятидесяти процентов;</w:t>
      </w:r>
    </w:p>
    <w:p w:rsidR="00CA2A5F" w:rsidRDefault="00CA2A5F">
      <w:pPr>
        <w:pStyle w:val="ConsPlusNormal"/>
        <w:ind w:firstLine="540"/>
        <w:jc w:val="both"/>
      </w:pPr>
      <w:r>
        <w:t>2) одиноко проживающим неработающим собственникам жилых помещений, достигшим возраста восьмидесяти лет, - в размере ста процентов, а также проживающим в составе семьи, состоящей только из совместно проживающих неработающих граждан пенсионного возраста, собственникам жилых помещений, достигшим возраста восьмидесяти лет, - в размере ста процентов.</w:t>
      </w:r>
    </w:p>
    <w:p w:rsidR="00CA2A5F" w:rsidRDefault="00CA2A5F">
      <w:pPr>
        <w:pStyle w:val="ConsPlusNormal"/>
        <w:ind w:firstLine="540"/>
        <w:jc w:val="both"/>
      </w:pPr>
      <w:r>
        <w:t>2. Расчет компенсации расходов на уплату взносов на капитальный ремонт общего имущества в многоквартирном доме осуществляется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используемой для расчета субсидий на оплату жилых помещений и коммунальных услуг, установленных нормативными правовыми актами Правительства Ростовской области.</w:t>
      </w:r>
    </w:p>
    <w:p w:rsidR="00CA2A5F" w:rsidRDefault="00CA2A5F">
      <w:pPr>
        <w:pStyle w:val="ConsPlusNormal"/>
        <w:ind w:firstLine="540"/>
        <w:jc w:val="both"/>
      </w:pPr>
      <w:r>
        <w:t xml:space="preserve">Если фактическая площадь жилого помещения, находящегося в собственности лиц, указанных в </w:t>
      </w:r>
      <w:hyperlink w:anchor="P23" w:history="1">
        <w:r>
          <w:rPr>
            <w:color w:val="0000FF"/>
          </w:rPr>
          <w:t>части 1</w:t>
        </w:r>
      </w:hyperlink>
      <w:r>
        <w:t xml:space="preserve"> настоящей статьи, меньше размера регионального стандарта нормативной площади жилого помещения, используемой для расчета субсидий на оплату жилых помещений и коммунальных услуг, расчет компенсации расходов на уплату взносов на капитальный ремонт общего имущества в многоквартирном доме осуществляется исходя из фактической площади </w:t>
      </w:r>
      <w:r>
        <w:lastRenderedPageBreak/>
        <w:t>жилого помещения.</w:t>
      </w:r>
    </w:p>
    <w:p w:rsidR="00CA2A5F" w:rsidRDefault="00CA2A5F">
      <w:pPr>
        <w:pStyle w:val="ConsPlusNormal"/>
        <w:ind w:firstLine="540"/>
        <w:jc w:val="both"/>
      </w:pPr>
      <w:r>
        <w:t xml:space="preserve">3. Лицам, указанным в </w:t>
      </w:r>
      <w:hyperlink w:anchor="P23" w:history="1">
        <w:r>
          <w:rPr>
            <w:color w:val="0000FF"/>
          </w:rPr>
          <w:t>части 1</w:t>
        </w:r>
      </w:hyperlink>
      <w:r>
        <w:t xml:space="preserve"> настоящей статьи, компенсация расходов на уплату взносов на капитальный ремонт общего имущества в многоквартирном доме предоставляется на одно жилое помещение, находящееся в их собственности, по их выбору.</w:t>
      </w:r>
    </w:p>
    <w:p w:rsidR="00CA2A5F" w:rsidRDefault="00CA2A5F">
      <w:pPr>
        <w:pStyle w:val="ConsPlusNormal"/>
        <w:ind w:firstLine="540"/>
        <w:jc w:val="both"/>
      </w:pPr>
      <w:r>
        <w:t xml:space="preserve">4. При наличии у лиц, указанных в </w:t>
      </w:r>
      <w:hyperlink w:anchor="P23" w:history="1">
        <w:r>
          <w:rPr>
            <w:color w:val="0000FF"/>
          </w:rPr>
          <w:t>части 1</w:t>
        </w:r>
      </w:hyperlink>
      <w:r>
        <w:t xml:space="preserve"> настоящей статьи, права на компенсацию расходов на уплату взносов на капитальный ремонт общего имущества в многоквартирном доме по настоящему Областному закону и одновременно на основании нормативных правовых актов Российской Федерации, иных нормативных правовых актов Ростовской области компенсация предоставляется по одному нормативному правовому акту по их выбору.</w:t>
      </w:r>
    </w:p>
    <w:p w:rsidR="00CA2A5F" w:rsidRDefault="00CA2A5F">
      <w:pPr>
        <w:pStyle w:val="ConsPlusNormal"/>
        <w:ind w:firstLine="540"/>
        <w:jc w:val="both"/>
      </w:pPr>
      <w:r>
        <w:t>5. Компенсация расходов на уплату взносов на капитальный ремонт общего имущества в многоквартирном доме, предусмотренная настоящим Областным законом, предоставляется в порядке, определяемом Правительством Ростовской области.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3. Полномочия органов местного самоуправления по предоставлению компенсации расходов на уплату взносов на капитальный ремонт общего имущества в многоквартирном доме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1. Государственные полномочия Ростовской области по организации работы по оформлению и назначению компенсации расходов на уплату взносов на капитальный ремонт общего имущества в многоквартирном доме (далее - государственные полномочия) передаются на неограниченный срок органам местного самоуправления.</w:t>
      </w:r>
    </w:p>
    <w:p w:rsidR="00CA2A5F" w:rsidRDefault="00CA2A5F">
      <w:pPr>
        <w:pStyle w:val="ConsPlusNormal"/>
        <w:ind w:firstLine="540"/>
        <w:jc w:val="both"/>
      </w:pPr>
      <w:r>
        <w:t>2. Государственные полномочия исполняются отраслевыми (функциональными) органами органов местного самоуправления, осуществляющими функции управления в сфере социальной защиты населения. В исполнении государственных полномочий могут участвовать многофункциональные центры предоставления государственных и муниципальных услуг.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4. Права и обязанности органов местного самоуправления при осуществлении государственных полномочий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1. При осуществлении государственных полномочий органы местного самоуправления вправе:</w:t>
      </w:r>
    </w:p>
    <w:p w:rsidR="00CA2A5F" w:rsidRDefault="00CA2A5F">
      <w:pPr>
        <w:pStyle w:val="ConsPlusNormal"/>
        <w:ind w:firstLine="540"/>
        <w:jc w:val="both"/>
      </w:pPr>
      <w:r>
        <w:t>1) получать в органах государственной власти Ростовской области консультативную и методическую помощь;</w:t>
      </w:r>
    </w:p>
    <w:p w:rsidR="00CA2A5F" w:rsidRDefault="00CA2A5F">
      <w:pPr>
        <w:pStyle w:val="ConsPlusNormal"/>
        <w:ind w:firstLine="540"/>
        <w:jc w:val="both"/>
      </w:pPr>
      <w:r>
        <w:t>2) распоряжаться финансовыми средствами и использовать материальные ресурсы, предоставленные в соответствии с настоящим Областным законом для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3) направлять в органы государственной власти Ростовской области предложения по вопросам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4) обжаловать в судебном порядке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CA2A5F" w:rsidRDefault="00CA2A5F">
      <w:pPr>
        <w:pStyle w:val="ConsPlusNormal"/>
        <w:ind w:firstLine="540"/>
        <w:jc w:val="both"/>
      </w:pPr>
      <w:r>
        <w:t>2. При осуществлении государственных полномочий органы местного самоуправления обязаны:</w:t>
      </w:r>
    </w:p>
    <w:p w:rsidR="00CA2A5F" w:rsidRDefault="00CA2A5F">
      <w:pPr>
        <w:pStyle w:val="ConsPlusNormal"/>
        <w:ind w:firstLine="540"/>
        <w:jc w:val="both"/>
      </w:pPr>
      <w:r>
        <w:t xml:space="preserve">1) соблюдать </w:t>
      </w:r>
      <w:hyperlink r:id="rId6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7" w:history="1">
        <w:r>
          <w:rPr>
            <w:color w:val="0000FF"/>
          </w:rPr>
          <w:t>Устав</w:t>
        </w:r>
      </w:hyperlink>
      <w:r>
        <w:t xml:space="preserve"> Ростовской области, областные законы и нормативные правовые акты Правительства Ростовской области по вопросам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bookmarkStart w:id="1" w:name="P46"/>
      <w:bookmarkEnd w:id="1"/>
      <w:r>
        <w:t>2) определять должностных лиц, ответственных за организацию осуществления и за осуществление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3) обеспечивать целевое расходование финансовых средств и надлежащее использование материальных ресурсов, предоставленных в соответствии с настоящим Областным законом для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 xml:space="preserve">4) предоставлять органам государственной власти Ростовской области, уполномоченным в соответствии с настоящим Областным законом осуществлять контроль за исполнением </w:t>
      </w:r>
      <w:r>
        <w:lastRenderedPageBreak/>
        <w:t>государственных полномочий, информацию, материалы и документы, связанные с осуществлением государственных полномочий, а также направлять им копии муниципальных правовых актов, принятых по вопросам организации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5) исполнять письменные предписания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bookmarkStart w:id="2" w:name="P50"/>
      <w:bookmarkEnd w:id="2"/>
      <w:r>
        <w:t xml:space="preserve">6) представлять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сведения об уровне профессионализма (образовании, стаже службы или работы) кандидатов для назначения на должности, определенные в соответствии с </w:t>
      </w:r>
      <w:hyperlink w:anchor="P46" w:history="1">
        <w:r>
          <w:rPr>
            <w:color w:val="0000FF"/>
          </w:rPr>
          <w:t>пунктом 2</w:t>
        </w:r>
      </w:hyperlink>
      <w:r>
        <w:t xml:space="preserve"> настоящей части, а также по их запросам в соответствии с федеральным законом - персональные данные лиц, назначенных на соответствующие должности.</w:t>
      </w:r>
    </w:p>
    <w:p w:rsidR="00CA2A5F" w:rsidRDefault="00CA2A5F">
      <w:pPr>
        <w:pStyle w:val="ConsPlusNormal"/>
        <w:jc w:val="both"/>
      </w:pPr>
      <w:r>
        <w:t xml:space="preserve">(в ред. Областного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РО от 07.11.2016 N 660-ЗС)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5. Права и обязанности органов государственной власти Ростовской области при осуществлении органами местного самоуправления государственных полномочий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1. Органы государственной власти Ростовской области при осуществлении органами местного самоуправления государственных полномочий вправе:</w:t>
      </w:r>
    </w:p>
    <w:p w:rsidR="00CA2A5F" w:rsidRDefault="00CA2A5F">
      <w:pPr>
        <w:pStyle w:val="ConsPlusNormal"/>
        <w:ind w:firstLine="540"/>
        <w:jc w:val="both"/>
      </w:pPr>
      <w:r>
        <w:t xml:space="preserve">1) давать в порядке, установленном </w:t>
      </w:r>
      <w:hyperlink w:anchor="P75" w:history="1">
        <w:r>
          <w:rPr>
            <w:color w:val="0000FF"/>
          </w:rPr>
          <w:t>статьей 7</w:t>
        </w:r>
      </w:hyperlink>
      <w:r>
        <w:t xml:space="preserve"> настоящего Областного закона, письменные предписания по устранению нарушений требований федеральных и областных законов по вопросам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2) запрашивать информацию, материалы и документы, связанные с осуществлением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3) оказывать консультативную и методическую помощь.</w:t>
      </w:r>
    </w:p>
    <w:p w:rsidR="00CA2A5F" w:rsidRDefault="00CA2A5F">
      <w:pPr>
        <w:pStyle w:val="ConsPlusNormal"/>
        <w:ind w:firstLine="540"/>
        <w:jc w:val="both"/>
      </w:pPr>
      <w:r>
        <w:t>2. Органы государственной власти Ростовской области при осуществлении органами местного самоуправления государственных полномочий обязаны:</w:t>
      </w:r>
    </w:p>
    <w:p w:rsidR="00CA2A5F" w:rsidRDefault="00CA2A5F">
      <w:pPr>
        <w:pStyle w:val="ConsPlusNormal"/>
        <w:ind w:firstLine="540"/>
        <w:jc w:val="both"/>
      </w:pPr>
      <w:r>
        <w:t>1) контролировать осуществление органами местного самоуправления государственных полномочий, а также использование предоставленных на эти цели финансовых средств и материальных ресурсов;</w:t>
      </w:r>
    </w:p>
    <w:p w:rsidR="00CA2A5F" w:rsidRDefault="00CA2A5F">
      <w:pPr>
        <w:pStyle w:val="ConsPlusNormal"/>
        <w:ind w:firstLine="540"/>
        <w:jc w:val="both"/>
      </w:pPr>
      <w:r>
        <w:t>2) рассматривать обращения физических и юридических лиц по вопросам ненадлежащего осуществления органами местного самоуправления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3) обеспечивать органы местного самоуправления финансовыми средствами и материальными ресурсами;</w:t>
      </w:r>
    </w:p>
    <w:p w:rsidR="00CA2A5F" w:rsidRDefault="00CA2A5F">
      <w:pPr>
        <w:pStyle w:val="ConsPlusNormal"/>
        <w:ind w:firstLine="540"/>
        <w:jc w:val="both"/>
      </w:pPr>
      <w:r>
        <w:t>4) рассматривать предложения органов местного самоуправления и должностных лиц местного самоуправления по вопросам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5) предоставлять органам местного самоуправления по их запросам информацию, материалы и документы, связанные с осуществлением государственных полномочий.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6. Финансовое и материально-техническое обеспечение предоставления компенсации расходов на уплату взносов на капитальный ремонт общего имущества в многоквартирном доме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1. Финансовое обеспечение предоставления компенсации расходов на уплату взносов на капитальный ремонт общего имущества в многоквартирном доме, предусмотренной настоящим Областным законом, осуществляется за счет средств областного бюджета.</w:t>
      </w:r>
    </w:p>
    <w:p w:rsidR="00CA2A5F" w:rsidRDefault="00CA2A5F">
      <w:pPr>
        <w:pStyle w:val="ConsPlusNormal"/>
        <w:ind w:firstLine="540"/>
        <w:jc w:val="both"/>
      </w:pPr>
      <w:r>
        <w:t>2. Финансовое обеспечение государственных полномочий осуществляется путем предоставления местным бюджетам субвенций из областного бюджета.</w:t>
      </w:r>
    </w:p>
    <w:p w:rsidR="00CA2A5F" w:rsidRDefault="00CA2A5F">
      <w:pPr>
        <w:pStyle w:val="ConsPlusNormal"/>
        <w:ind w:firstLine="540"/>
        <w:jc w:val="both"/>
      </w:pPr>
      <w:r>
        <w:t>3. Порядок расчета субвенций определяется областным законом, регулирующим межбюджетные отношения органов государственной власти Ростовской области и органов местного самоуправления.</w:t>
      </w:r>
    </w:p>
    <w:p w:rsidR="00CA2A5F" w:rsidRDefault="00CA2A5F">
      <w:pPr>
        <w:pStyle w:val="ConsPlusNormal"/>
        <w:ind w:firstLine="540"/>
        <w:jc w:val="both"/>
      </w:pPr>
      <w:r>
        <w:t>4.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 устанавливаются областным законом об областном бюджете.</w:t>
      </w:r>
    </w:p>
    <w:p w:rsidR="00CA2A5F" w:rsidRDefault="00CA2A5F">
      <w:pPr>
        <w:pStyle w:val="ConsPlusNormal"/>
        <w:ind w:firstLine="540"/>
        <w:jc w:val="both"/>
      </w:pPr>
      <w:r>
        <w:lastRenderedPageBreak/>
        <w:t xml:space="preserve">5. В случае необходимости использования при осуществлении органами местного самоуправления государственных полномочий материальных средств, находящихся в государственной собственности Ростовской области, перечень подлежащих передаче в пользование и (или) управление либо в муниципальную собственность материальных средств, необходимых для материально-технического обеспечения государственных полномочий, определяется Правительством Ростовской области в соответствии с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15 января 2001 года N 125-ЗС "О порядке управления и распоряжения государственной собственностью Ростовской области".</w:t>
      </w:r>
    </w:p>
    <w:p w:rsidR="00CA2A5F" w:rsidRDefault="00CA2A5F">
      <w:pPr>
        <w:pStyle w:val="ConsPlusNormal"/>
        <w:ind w:firstLine="540"/>
        <w:jc w:val="both"/>
      </w:pPr>
      <w:r>
        <w:t>6.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случаях и порядке, предусмотренных уставом муниципального образования.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bookmarkStart w:id="3" w:name="P75"/>
      <w:bookmarkEnd w:id="3"/>
      <w:r>
        <w:t>Статья 7. Порядок отчетности органов местного самоуправления об осуществлении государственных полномочий и порядок контроля за исполнением государственных полномочий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1. Органы местного самоуправления в связи с осуществлением государственных полномочий обязаны предоставлять в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ежемесячные, ежеквартальные и ежегодные отчеты в сроки и по форме, установленные нормативными правовыми актами Ростовской области.</w:t>
      </w:r>
    </w:p>
    <w:p w:rsidR="00CA2A5F" w:rsidRDefault="00CA2A5F">
      <w:pPr>
        <w:pStyle w:val="ConsPlusNormal"/>
        <w:ind w:firstLine="540"/>
        <w:jc w:val="both"/>
      </w:pPr>
      <w:r>
        <w:t>2. Контроль за исполнением государственных полномочий осуществляют:</w:t>
      </w:r>
    </w:p>
    <w:p w:rsidR="00CA2A5F" w:rsidRDefault="00CA2A5F">
      <w:pPr>
        <w:pStyle w:val="ConsPlusNormal"/>
        <w:ind w:firstLine="540"/>
        <w:jc w:val="both"/>
      </w:pPr>
      <w:r>
        <w:t>1) Правительство Ростовской области - в части участия многофункциональных центров предоставления государственных и муниципальных услуг в исполнении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2) министерство труда и социального развития Ростовской области - в части исполнения органами местного самоуправления государственных полномочий.</w:t>
      </w:r>
    </w:p>
    <w:p w:rsidR="00CA2A5F" w:rsidRDefault="00CA2A5F">
      <w:pPr>
        <w:pStyle w:val="ConsPlusNormal"/>
        <w:ind w:firstLine="540"/>
        <w:jc w:val="both"/>
      </w:pPr>
      <w:r>
        <w:t>3. Органы государственной власти Ростовской области, уполномоченные в соответствии с настоящим Областным законом осуществлять контроль за исполнением государственных полномочий, вправе:</w:t>
      </w:r>
    </w:p>
    <w:p w:rsidR="00CA2A5F" w:rsidRDefault="00CA2A5F">
      <w:pPr>
        <w:pStyle w:val="ConsPlusNormal"/>
        <w:ind w:firstLine="540"/>
        <w:jc w:val="both"/>
      </w:pPr>
      <w:r>
        <w:t>1)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2) получать устную или письменную информацию от органов местного самоуправления и должностных лиц местного самоуправления в связи с осуществлением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 xml:space="preserve">3) рассматривать в порядке, установленном Правительством Ростовской области, сведения и материалы, предусмотренные </w:t>
      </w:r>
      <w:hyperlink w:anchor="P50" w:history="1">
        <w:r>
          <w:rPr>
            <w:color w:val="0000FF"/>
          </w:rPr>
          <w:t>пунктом 6 части 2 статьи 4</w:t>
        </w:r>
      </w:hyperlink>
      <w:r>
        <w:t xml:space="preserve"> настоящего Областного закона, и при необходимости давать по ним заключения;</w:t>
      </w:r>
    </w:p>
    <w:p w:rsidR="00CA2A5F" w:rsidRDefault="00CA2A5F">
      <w:pPr>
        <w:pStyle w:val="ConsPlusNormal"/>
        <w:ind w:firstLine="540"/>
        <w:jc w:val="both"/>
      </w:pPr>
      <w:r>
        <w:t>4) заслушивать отчеты о ходе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5) назначать уполномоченных должностных лиц для наблюдения за осуществлением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6) проводить правовую экспертизу муниципальных правовых актов, принятых по вопросам организации осуществления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7) проводить плановые и внеплановые проверки деятельности органов местного самоуправления по исполнению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8) давать письменные предписания по устранению нарушений требований федеральных и областных законов по вопросам осуществления государственных полномочий.</w:t>
      </w:r>
    </w:p>
    <w:p w:rsidR="00CA2A5F" w:rsidRDefault="00CA2A5F">
      <w:pPr>
        <w:pStyle w:val="ConsPlusNormal"/>
        <w:ind w:firstLine="540"/>
        <w:jc w:val="both"/>
      </w:pPr>
      <w:r>
        <w:t xml:space="preserve">4. При обнаружении фактов неисполнения или ненадлежащего исполнения должностными лицами, определенными в соответствии с </w:t>
      </w:r>
      <w:hyperlink w:anchor="P46" w:history="1">
        <w:r>
          <w:rPr>
            <w:color w:val="0000FF"/>
          </w:rPr>
          <w:t>пунктом 2 части 2 статьи 4</w:t>
        </w:r>
      </w:hyperlink>
      <w:r>
        <w:t xml:space="preserve"> настоящего Областного закона, возложенных на них обязанностей руководители органов государственной власти Ростовской области, уполномоченных в соответствии с настоящим Областным законом осуществлять контроль за исполнением государственных полномочий, вправе обратиться к главе местной администрации с предложением о наложении дисциплинарных взысканий на виновных должностных лиц.</w:t>
      </w:r>
    </w:p>
    <w:p w:rsidR="00CA2A5F" w:rsidRDefault="00CA2A5F">
      <w:pPr>
        <w:pStyle w:val="ConsPlusNormal"/>
        <w:ind w:firstLine="540"/>
        <w:jc w:val="both"/>
      </w:pPr>
      <w:r>
        <w:t xml:space="preserve">5. Контроль за использованием финансовых средств и материальных ресурсов, </w:t>
      </w:r>
      <w:r>
        <w:lastRenderedPageBreak/>
        <w:t>предоставленных на цели осуществления органами местного самоуправления государственных полномочий, осуществляется в порядке, установленном федеральным и областным законодательством для государственного финансового контроля и контроля за использованием государственного имущества Ростовской области.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8. Условия и порядок прекращения осуществления органами местного самоуправления государственных полномочий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>Осуществление органами местного самоуправления государственных полномочий может быть прекращено:</w:t>
      </w:r>
    </w:p>
    <w:p w:rsidR="00CA2A5F" w:rsidRDefault="00CA2A5F">
      <w:pPr>
        <w:pStyle w:val="ConsPlusNormal"/>
        <w:ind w:firstLine="540"/>
        <w:jc w:val="both"/>
      </w:pPr>
      <w:r>
        <w:t>1) путем принятия областного закона с одновременным изъятием предоставленных субвенций и материальных ресурсов в случаях:</w:t>
      </w:r>
    </w:p>
    <w:p w:rsidR="00CA2A5F" w:rsidRDefault="00CA2A5F">
      <w:pPr>
        <w:pStyle w:val="ConsPlusNormal"/>
        <w:ind w:firstLine="540"/>
        <w:jc w:val="both"/>
      </w:pPr>
      <w:r>
        <w:t>а) существенного изменения условий, влияющих на осуществление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>б) нецелевого использования органами местного самоуправления бюджетных средств;</w:t>
      </w:r>
    </w:p>
    <w:p w:rsidR="00CA2A5F" w:rsidRDefault="00CA2A5F">
      <w:pPr>
        <w:pStyle w:val="ConsPlusNormal"/>
        <w:ind w:firstLine="540"/>
        <w:jc w:val="both"/>
      </w:pPr>
      <w:r>
        <w:t xml:space="preserve">в) нарушения органами местного самоуправления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и областных законов и иных нормативных правовых актов по вопросам осуществления государственных полномочий, установленного судом;</w:t>
      </w:r>
    </w:p>
    <w:p w:rsidR="00CA2A5F" w:rsidRDefault="00CA2A5F">
      <w:pPr>
        <w:pStyle w:val="ConsPlusNormal"/>
        <w:ind w:firstLine="540"/>
        <w:jc w:val="both"/>
      </w:pPr>
      <w:r>
        <w:t>г) выявления фактов ненадлежащего исполнения органами местного самоуправления государственных полномочий;</w:t>
      </w:r>
    </w:p>
    <w:p w:rsidR="00CA2A5F" w:rsidRDefault="00CA2A5F">
      <w:pPr>
        <w:pStyle w:val="ConsPlusNormal"/>
        <w:ind w:firstLine="540"/>
        <w:jc w:val="both"/>
      </w:pPr>
      <w:r>
        <w:t xml:space="preserve">2) по решению представительного органа муниципального образования в случае признания в судебном порядке несоответствия настоящего Областного закона требованиям, предусмотренным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  <w:outlineLvl w:val="0"/>
      </w:pPr>
      <w:r>
        <w:t>Статья 9. Вступление в силу настоящего Областного закона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ind w:firstLine="540"/>
        <w:jc w:val="both"/>
      </w:pPr>
      <w:r>
        <w:t xml:space="preserve">Настоящий Областной закон вступает в силу одновременно с областным законом о внесении изменений в Областной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21 декабря 2015 года N 473-ЗС "Об областном бюджете на 2016 год", устанавливающим общий объем субвенций, предоставляемых местным бюджетам для финансового обеспечения государственных полномочий, и их распределение по каждому муниципальному образованию, и распространяется на правоотношения, возникшие с 1 января 2016 года.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jc w:val="right"/>
      </w:pPr>
      <w:r>
        <w:t>Губернатор</w:t>
      </w:r>
    </w:p>
    <w:p w:rsidR="00CA2A5F" w:rsidRDefault="00CA2A5F">
      <w:pPr>
        <w:pStyle w:val="ConsPlusNormal"/>
        <w:jc w:val="right"/>
      </w:pPr>
      <w:r>
        <w:t>Ростовской области</w:t>
      </w:r>
    </w:p>
    <w:p w:rsidR="00CA2A5F" w:rsidRDefault="00CA2A5F">
      <w:pPr>
        <w:pStyle w:val="ConsPlusNormal"/>
        <w:jc w:val="right"/>
      </w:pPr>
      <w:r>
        <w:t>В.Ю.ГОЛУБЕВ</w:t>
      </w:r>
    </w:p>
    <w:p w:rsidR="00CA2A5F" w:rsidRDefault="00CA2A5F">
      <w:pPr>
        <w:pStyle w:val="ConsPlusNormal"/>
      </w:pPr>
      <w:r>
        <w:t>г. Ростов-на-Дону</w:t>
      </w:r>
    </w:p>
    <w:p w:rsidR="00CA2A5F" w:rsidRDefault="00CA2A5F">
      <w:pPr>
        <w:pStyle w:val="ConsPlusNormal"/>
      </w:pPr>
      <w:r>
        <w:t>4 мая 2016 года</w:t>
      </w:r>
    </w:p>
    <w:p w:rsidR="00CA2A5F" w:rsidRDefault="00CA2A5F">
      <w:pPr>
        <w:pStyle w:val="ConsPlusNormal"/>
      </w:pPr>
      <w:r>
        <w:t>N 511-ЗС</w:t>
      </w: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jc w:val="both"/>
      </w:pPr>
    </w:p>
    <w:p w:rsidR="00CA2A5F" w:rsidRDefault="00CA2A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5EF5" w:rsidRDefault="00F15EF5">
      <w:bookmarkStart w:id="4" w:name="_GoBack"/>
      <w:bookmarkEnd w:id="4"/>
    </w:p>
    <w:sectPr w:rsidR="00F15EF5" w:rsidSect="006E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5F"/>
    <w:rsid w:val="00CA2A5F"/>
    <w:rsid w:val="00F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EA4CE-551F-4512-B413-6C92E7A5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A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A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B9F28E39C8F93044F49F489649001D6A3DD2225720821AB958682FAB3D4C993E169B003097CA5C56B020f9S6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B9F28E39C8F93044F49F489649001D6A3DD22256258B10B758682FAB3D4C99f3SEN" TargetMode="External"/><Relationship Id="rId12" Type="http://schemas.openxmlformats.org/officeDocument/2006/relationships/hyperlink" Target="consultantplus://offline/ref=BAB9F28E39C8F93044F49F489649001D6A3DD2225726881AB758682FAB3D4C99f3S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B9F28E39C8F93044F4814580255F186E3E8B2A5B75D64DBC523Df7S7N" TargetMode="External"/><Relationship Id="rId11" Type="http://schemas.openxmlformats.org/officeDocument/2006/relationships/hyperlink" Target="consultantplus://offline/ref=BAB9F28E39C8F93044F4814580255F186E378C2F552A814FED073372FCf3S4N" TargetMode="External"/><Relationship Id="rId5" Type="http://schemas.openxmlformats.org/officeDocument/2006/relationships/hyperlink" Target="consultantplus://offline/ref=BAB9F28E39C8F93044F49F489649001D6A3DD2225720821AB958682FAB3D4C993E169B003097CA5C56B020f9S6N" TargetMode="External"/><Relationship Id="rId10" Type="http://schemas.openxmlformats.org/officeDocument/2006/relationships/hyperlink" Target="consultantplus://offline/ref=BAB9F28E39C8F93044F4814580255F186E3E8B2A5B75D64DBC523Df7S7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AB9F28E39C8F93044F49F489649001D6A3DD22257268B1AB458682FAB3D4C99f3S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Руфимовна Грабежова</dc:creator>
  <cp:keywords/>
  <dc:description/>
  <cp:lastModifiedBy>Наталья Руфимовна Грабежова</cp:lastModifiedBy>
  <cp:revision>1</cp:revision>
  <dcterms:created xsi:type="dcterms:W3CDTF">2017-01-18T13:18:00Z</dcterms:created>
  <dcterms:modified xsi:type="dcterms:W3CDTF">2017-01-18T13:19:00Z</dcterms:modified>
</cp:coreProperties>
</file>